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r w:rsidDel="00000000" w:rsidR="00000000" w:rsidRPr="00000000">
        <w:rPr>
          <w:rFonts w:ascii="Times New Roman" w:cs="Times New Roman" w:eastAsia="Times New Roman" w:hAnsi="Times New Roman"/>
          <w:vertAlign w:val="baseline"/>
          <w:rtl w:val="0"/>
        </w:rPr>
        <w:t xml:space="preserve">Policy No. 3207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pPr>
      <w:r w:rsidDel="00000000" w:rsidR="00000000" w:rsidRPr="00000000">
        <w:rPr>
          <w:rFonts w:ascii="Times New Roman" w:cs="Times New Roman" w:eastAsia="Times New Roman" w:hAnsi="Times New Roman"/>
          <w:vertAlign w:val="baseline"/>
          <w:rtl w:val="0"/>
        </w:rPr>
        <w:t xml:space="preserve">Students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PROHIBITION OF HARASSMENT,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INTIMIDATION AND BULLYING</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The district is committed to a safe and civil educational environment for all students, employees, </w:t>
      </w:r>
      <w:r w:rsidDel="00000000" w:rsidR="00000000" w:rsidRPr="00000000">
        <w:rPr>
          <w:rFonts w:ascii="Times New Roman" w:cs="Times New Roman" w:eastAsia="Times New Roman" w:hAnsi="Times New Roman"/>
          <w:b w:val="1"/>
          <w:sz w:val="22"/>
          <w:szCs w:val="22"/>
          <w:vertAlign w:val="baseline"/>
          <w:rtl w:val="0"/>
        </w:rPr>
        <w:t xml:space="preserve">parents/legal guardians,</w:t>
      </w:r>
      <w:r w:rsidDel="00000000" w:rsidR="00000000" w:rsidRPr="00000000">
        <w:rPr>
          <w:rFonts w:ascii="Times New Roman" w:cs="Times New Roman" w:eastAsia="Times New Roman" w:hAnsi="Times New Roman"/>
          <w:sz w:val="22"/>
          <w:szCs w:val="22"/>
          <w:vertAlign w:val="baseline"/>
          <w:rtl w:val="0"/>
        </w:rPr>
        <w:t xml:space="preserve"> volunteers and patrons</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that is</w:t>
      </w:r>
      <w:r w:rsidDel="00000000" w:rsidR="00000000" w:rsidRPr="00000000">
        <w:rPr>
          <w:rFonts w:ascii="Times New Roman" w:cs="Times New Roman" w:eastAsia="Times New Roman" w:hAnsi="Times New Roman"/>
          <w:sz w:val="22"/>
          <w:szCs w:val="22"/>
          <w:vertAlign w:val="baseline"/>
          <w:rtl w:val="0"/>
        </w:rPr>
        <w:t xml:space="preserve"> free from harassment, intimidation or bullying. “Harassment, intimidation or bullying” means any intentionally written message or image </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including those that are electronically transmitted</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 xml:space="preserve">a</w:t>
      </w:r>
      <w:r w:rsidDel="00000000" w:rsidR="00000000" w:rsidRPr="00000000">
        <w:rPr>
          <w:rFonts w:ascii="Times New Roman" w:cs="Times New Roman" w:eastAsia="Times New Roman" w:hAnsi="Times New Roman"/>
          <w:sz w:val="22"/>
          <w:szCs w:val="22"/>
          <w:vertAlign w:val="baseline"/>
          <w:rtl w:val="0"/>
        </w:rPr>
        <w:t xml:space="preserve"> verbal, or physical act, including but not limited to one shown to be motivated by race, color, religion, ancestry, national origin, gender, sexual orientation </w:t>
      </w:r>
      <w:r w:rsidDel="00000000" w:rsidR="00000000" w:rsidRPr="00000000">
        <w:rPr>
          <w:rFonts w:ascii="Times New Roman" w:cs="Times New Roman" w:eastAsia="Times New Roman" w:hAnsi="Times New Roman"/>
          <w:b w:val="1"/>
          <w:sz w:val="22"/>
          <w:szCs w:val="22"/>
          <w:vertAlign w:val="baseline"/>
          <w:rtl w:val="0"/>
        </w:rPr>
        <w:t xml:space="preserve">including gender expression or identity,</w:t>
      </w:r>
      <w:r w:rsidDel="00000000" w:rsidR="00000000" w:rsidRPr="00000000">
        <w:rPr>
          <w:rFonts w:ascii="Times New Roman" w:cs="Times New Roman" w:eastAsia="Times New Roman" w:hAnsi="Times New Roman"/>
          <w:sz w:val="22"/>
          <w:szCs w:val="22"/>
          <w:vertAlign w:val="baseline"/>
          <w:rtl w:val="0"/>
        </w:rPr>
        <w:t xml:space="preserve"> mental or physical disability</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or other distinguishing characteristics, when an act: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Physically harms a student or damages the student’s property</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Has the effect of substantially interfering with a student’s education</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Is so severe, persistent or pervasive that it creates an intimidating or threatening educational environment</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Has the effect of substantially disrupting the orderly operation of the school.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Nothing in this section requires the affected student to actually possess a characteristic that is a basis for the harassment, intimidation or bullying.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“Other distinguishing characteristics” can include but are not limited to: physical appearance, clothing or other apparel, socioeconomic status</w:t>
      </w:r>
      <w:r w:rsidDel="00000000" w:rsidR="00000000" w:rsidRPr="00000000">
        <w:rPr>
          <w:rFonts w:ascii="Times New Roman" w:cs="Times New Roman" w:eastAsia="Times New Roman" w:hAnsi="Times New Roman"/>
          <w:i w:val="1"/>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and weight</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“Intentional acts” refers to the individual’s choice to engage in the act rather than the ultimate impact of the action(s).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Behaviors/Expressions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Harassment, intimidation or bullying can take many forms including, </w:t>
      </w:r>
      <w:r w:rsidDel="00000000" w:rsidR="00000000" w:rsidRPr="00000000">
        <w:rPr>
          <w:rFonts w:ascii="Times New Roman" w:cs="Times New Roman" w:eastAsia="Times New Roman" w:hAnsi="Times New Roman"/>
          <w:b w:val="1"/>
          <w:sz w:val="22"/>
          <w:szCs w:val="22"/>
          <w:vertAlign w:val="baseline"/>
          <w:rtl w:val="0"/>
        </w:rPr>
        <w:t xml:space="preserve">but not limited to,</w:t>
      </w:r>
      <w:r w:rsidDel="00000000" w:rsidR="00000000" w:rsidRPr="00000000">
        <w:rPr>
          <w:rFonts w:ascii="Times New Roman" w:cs="Times New Roman" w:eastAsia="Times New Roman" w:hAnsi="Times New Roman"/>
          <w:sz w:val="22"/>
          <w:szCs w:val="22"/>
          <w:vertAlign w:val="baseline"/>
          <w:rtl w:val="0"/>
        </w:rPr>
        <w:t xml:space="preserve"> slurs, rumors, jokes, innuendoes, demeaning comments, drawings, cartoons, pranks, gestures, physical attacks, threats or other written, oral, physical or electronically transmitted messages or images.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Training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This policy is a component of the district’s responsibility to create and maintain a safe, civil, respectful and inclusive learning community and </w:t>
      </w:r>
      <w:r w:rsidDel="00000000" w:rsidR="00000000" w:rsidRPr="00000000">
        <w:rPr>
          <w:rFonts w:ascii="Times New Roman" w:cs="Times New Roman" w:eastAsia="Times New Roman" w:hAnsi="Times New Roman"/>
          <w:b w:val="1"/>
          <w:sz w:val="22"/>
          <w:szCs w:val="22"/>
          <w:vertAlign w:val="baseline"/>
          <w:rtl w:val="0"/>
        </w:rPr>
        <w:t xml:space="preserve">shall</w:t>
      </w:r>
      <w:r w:rsidDel="00000000" w:rsidR="00000000" w:rsidRPr="00000000">
        <w:rPr>
          <w:rFonts w:ascii="Times New Roman" w:cs="Times New Roman" w:eastAsia="Times New Roman" w:hAnsi="Times New Roman"/>
          <w:sz w:val="22"/>
          <w:szCs w:val="22"/>
          <w:vertAlign w:val="baseline"/>
          <w:rtl w:val="0"/>
        </w:rPr>
        <w:t xml:space="preserve"> be implemented in conjunction with comprehensive training of staff and volunteers.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Prevention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The district will provide students with strategies aimed at preventing harassment, intimidation and bullying. In its efforts to train students, the district will seek partnerships with families, law enforcement and other community agencies.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Interventions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Interventions are designed to remediate the impact on the targeted student(s) and others impacted by the violation, to change the behavior of the perpetrator, and to restore a positive school climate.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The district will consider the frequency of incidents, developmental age of the student, and severity of the conduct in determining intervention strategies.  Interventions will range from counseling, correcting behavior and discipline, to law enforcement referrals.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Retaliation/False Allegations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Retaliation is prohibited and will result in appropriate discipline. It is a violation of this policy to threaten or harm someone for reporting harassment, intimidation, or bullying.</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It is also a violation of district policy to knowingly report false allegations of harassment, intimidation, and bullying. Students or employees will not be disciplined for making a report in good faith. However, persons found to knowingly report or corroborate false allegations will be subject to appropriate discipline.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Compliance Officer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The superintendent will receive copies of all formal and informal complaints and ensure policy implementation. The name and contact information for the superintendent will be communicated throughout the district.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The superintendent is authorized to direct the implementation of procedures addressing the elements of this policy.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Cross References: </w:t>
      </w:r>
      <w:r w:rsidDel="00000000" w:rsidR="00000000" w:rsidRPr="00000000">
        <w:rPr>
          <w:rFonts w:ascii="Times New Roman" w:cs="Times New Roman" w:eastAsia="Times New Roman" w:hAnsi="Times New Roman"/>
          <w:b w:val="1"/>
          <w:sz w:val="22"/>
          <w:szCs w:val="22"/>
          <w:vertAlign w:val="baseline"/>
          <w:rtl w:val="0"/>
        </w:rPr>
        <w:t xml:space="preserve"> </w:t>
        <w:tab/>
      </w:r>
      <w:r w:rsidDel="00000000" w:rsidR="00000000" w:rsidRPr="00000000">
        <w:rPr>
          <w:rFonts w:ascii="Times New Roman" w:cs="Times New Roman" w:eastAsia="Times New Roman" w:hAnsi="Times New Roman"/>
          <w:sz w:val="22"/>
          <w:szCs w:val="22"/>
          <w:vertAlign w:val="baseline"/>
          <w:rtl w:val="0"/>
        </w:rPr>
        <w:t xml:space="preserve">Policy 3200 Rights and Responsibilities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 xml:space="preserve">Policy 3210 Nondiscrimination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 xml:space="preserve">Policy 3240 Student Conduct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 xml:space="preserve">Policy 3241 Classroom Management, Corrective Action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ab/>
        <w:tab/>
        <w:tab/>
        <w:tab/>
        <w:tab/>
        <w:tab/>
        <w:tab/>
        <w:t xml:space="preserve">and Punishment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 xml:space="preserve">Policy 6590 Sexual Harassment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contextualSpacing w:val="0"/>
      </w:pPr>
      <w:r w:rsidDel="00000000" w:rsidR="00000000" w:rsidRPr="00000000">
        <w:rPr>
          <w:rFonts w:ascii="Times New Roman" w:cs="Times New Roman" w:eastAsia="Times New Roman" w:hAnsi="Times New Roman"/>
          <w:sz w:val="22"/>
          <w:szCs w:val="22"/>
          <w:vertAlign w:val="baseline"/>
          <w:rtl w:val="0"/>
        </w:rPr>
        <w:t xml:space="preserve">Legal Reference:</w:t>
      </w:r>
      <w:r w:rsidDel="00000000" w:rsidR="00000000" w:rsidRPr="00000000">
        <w:rPr>
          <w:rFonts w:ascii="Times New Roman" w:cs="Times New Roman" w:eastAsia="Times New Roman" w:hAnsi="Times New Roman"/>
          <w:b w:val="1"/>
          <w:sz w:val="22"/>
          <w:szCs w:val="22"/>
          <w:vertAlign w:val="baseline"/>
          <w:rtl w:val="0"/>
        </w:rPr>
        <w:t xml:space="preserve">  </w:t>
        <w:tab/>
      </w:r>
      <w:r w:rsidDel="00000000" w:rsidR="00000000" w:rsidRPr="00000000">
        <w:rPr>
          <w:rFonts w:ascii="Times New Roman" w:cs="Times New Roman" w:eastAsia="Times New Roman" w:hAnsi="Times New Roman"/>
          <w:sz w:val="22"/>
          <w:szCs w:val="22"/>
          <w:vertAlign w:val="baseline"/>
          <w:rtl w:val="0"/>
        </w:rPr>
        <w:t xml:space="preserve">RCW 28A.300.285 </w:t>
        <w:tab/>
        <w:tab/>
        <w:t xml:space="preserve">Harassment, intimidation and bullying prevention policies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contextualSpacing w:val="0"/>
      </w:pPr>
      <w:r w:rsidDel="00000000" w:rsidR="00000000" w:rsidRPr="00000000">
        <w:rPr>
          <w:rFonts w:ascii="Times New Roman" w:cs="Times New Roman" w:eastAsia="Times New Roman" w:hAnsi="Times New Roman"/>
          <w:sz w:val="22"/>
          <w:szCs w:val="22"/>
          <w:vertAlign w:val="baseline"/>
          <w:rtl w:val="0"/>
        </w:rPr>
        <w:tab/>
        <w:tab/>
        <w:tab/>
        <w:tab/>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Management Resources:  </w:t>
        <w:tab/>
      </w:r>
      <w:r w:rsidDel="00000000" w:rsidR="00000000" w:rsidRPr="00000000">
        <w:rPr>
          <w:rFonts w:ascii="Times New Roman" w:cs="Times New Roman" w:eastAsia="Times New Roman" w:hAnsi="Times New Roman"/>
          <w:i w:val="1"/>
          <w:sz w:val="22"/>
          <w:szCs w:val="22"/>
          <w:vertAlign w:val="baseline"/>
          <w:rtl w:val="0"/>
        </w:rPr>
        <w:t xml:space="preserve">Policy News</w:t>
      </w:r>
      <w:r w:rsidDel="00000000" w:rsidR="00000000" w:rsidRPr="00000000">
        <w:rPr>
          <w:rFonts w:ascii="Times New Roman" w:cs="Times New Roman" w:eastAsia="Times New Roman" w:hAnsi="Times New Roman"/>
          <w:sz w:val="22"/>
          <w:szCs w:val="22"/>
          <w:vertAlign w:val="baseline"/>
          <w:rtl w:val="0"/>
        </w:rPr>
        <w:t xml:space="preserve">, December 2010 Harassment, Intimidation and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ab/>
        <w:tab/>
        <w:tab/>
        <w:tab/>
        <w:tab/>
        <w:t xml:space="preserve">Bullying Policy Strengthened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ab/>
      </w:r>
      <w:r w:rsidDel="00000000" w:rsidR="00000000" w:rsidRPr="00000000">
        <w:rPr>
          <w:rFonts w:ascii="Times New Roman" w:cs="Times New Roman" w:eastAsia="Times New Roman" w:hAnsi="Times New Roman"/>
          <w:i w:val="1"/>
          <w:sz w:val="22"/>
          <w:szCs w:val="22"/>
          <w:vertAlign w:val="baseline"/>
          <w:rtl w:val="0"/>
        </w:rPr>
        <w:t xml:space="preserve">Policy News</w:t>
      </w:r>
      <w:r w:rsidDel="00000000" w:rsidR="00000000" w:rsidRPr="00000000">
        <w:rPr>
          <w:rFonts w:ascii="Times New Roman" w:cs="Times New Roman" w:eastAsia="Times New Roman" w:hAnsi="Times New Roman"/>
          <w:sz w:val="22"/>
          <w:szCs w:val="22"/>
          <w:vertAlign w:val="baseline"/>
          <w:rtl w:val="0"/>
        </w:rPr>
        <w:t xml:space="preserve">, April 2008 Cyberbullying Policy Required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 xml:space="preserve">  </w:t>
        <w:tab/>
        <w:tab/>
        <w:tab/>
        <w:tab/>
        <w:tab/>
      </w:r>
      <w:r w:rsidDel="00000000" w:rsidR="00000000" w:rsidRPr="00000000">
        <w:rPr>
          <w:rFonts w:ascii="Times New Roman" w:cs="Times New Roman" w:eastAsia="Times New Roman" w:hAnsi="Times New Roman"/>
          <w:i w:val="1"/>
          <w:sz w:val="22"/>
          <w:szCs w:val="22"/>
          <w:vertAlign w:val="baseline"/>
          <w:rtl w:val="0"/>
        </w:rPr>
        <w:t xml:space="preserve">Policy News</w:t>
      </w:r>
      <w:r w:rsidDel="00000000" w:rsidR="00000000" w:rsidRPr="00000000">
        <w:rPr>
          <w:rFonts w:ascii="Times New Roman" w:cs="Times New Roman" w:eastAsia="Times New Roman" w:hAnsi="Times New Roman"/>
          <w:sz w:val="22"/>
          <w:szCs w:val="22"/>
          <w:vertAlign w:val="baseline"/>
          <w:rtl w:val="0"/>
        </w:rPr>
        <w:t xml:space="preserve">, April 2002 Legislature Passes and Anti-</w:t>
      </w:r>
      <w:r w:rsidDel="00000000" w:rsidR="00000000" w:rsidRPr="00000000">
        <w:rPr>
          <w:rFonts w:ascii="Helvetica Neue" w:cs="Helvetica Neue" w:eastAsia="Helvetica Neue" w:hAnsi="Helvetica Neue"/>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sz w:val="22"/>
          <w:szCs w:val="22"/>
          <w:vertAlign w:val="baseline"/>
          <w:rtl w:val="0"/>
        </w:rPr>
        <w:tab/>
        <w:tab/>
        <w:tab/>
        <w:tab/>
        <w:tab/>
        <w:tab/>
        <w:t xml:space="preserve">Bullying Bill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Adoption Date:  07/18/2011</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School District Name</w:t>
      </w:r>
      <w:r w:rsidDel="00000000" w:rsidR="00000000" w:rsidRPr="00000000">
        <w:rPr>
          <w:rFonts w:ascii="Times New Roman" w:cs="Times New Roman" w:eastAsia="Times New Roman" w:hAnsi="Times New Roman"/>
          <w:b w:val="1"/>
          <w:sz w:val="22"/>
          <w:szCs w:val="22"/>
          <w:rtl w:val="0"/>
        </w:rPr>
        <w:t xml:space="preserve">:  Carbonado School District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sz w:val="22"/>
          <w:szCs w:val="22"/>
          <w:vertAlign w:val="baseline"/>
          <w:rtl w:val="0"/>
        </w:rPr>
        <w:t xml:space="preserve">Revised: 03/17/03  07/18/2011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Classification: Essential</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11"/>
      <w:numFmt w:val="bullet"/>
      <w:lvlText w:val="●"/>
      <w:lvlJc w:val="left"/>
      <w:pPr>
        <w:ind w:left="920" w:firstLine="560"/>
      </w:pPr>
      <w:rPr>
        <w:rFonts w:ascii="Arial" w:cs="Arial" w:eastAsia="Arial" w:hAnsi="Arial"/>
        <w:vertAlign w:val="baseline"/>
      </w:rPr>
    </w:lvl>
    <w:lvl w:ilvl="1">
      <w:start w:val="1"/>
      <w:numFmt w:val="bullet"/>
      <w:lvlText w:val="o"/>
      <w:lvlJc w:val="left"/>
      <w:pPr>
        <w:ind w:left="1640" w:firstLine="1280"/>
      </w:pPr>
      <w:rPr>
        <w:rFonts w:ascii="Arial" w:cs="Arial" w:eastAsia="Arial" w:hAnsi="Arial"/>
        <w:vertAlign w:val="baseline"/>
      </w:rPr>
    </w:lvl>
    <w:lvl w:ilvl="2">
      <w:start w:val="1"/>
      <w:numFmt w:val="bullet"/>
      <w:lvlText w:val="▪"/>
      <w:lvlJc w:val="left"/>
      <w:pPr>
        <w:ind w:left="2360" w:firstLine="2000"/>
      </w:pPr>
      <w:rPr>
        <w:rFonts w:ascii="Arial" w:cs="Arial" w:eastAsia="Arial" w:hAnsi="Arial"/>
        <w:vertAlign w:val="baseline"/>
      </w:rPr>
    </w:lvl>
    <w:lvl w:ilvl="3">
      <w:start w:val="1"/>
      <w:numFmt w:val="bullet"/>
      <w:lvlText w:val="●"/>
      <w:lvlJc w:val="left"/>
      <w:pPr>
        <w:ind w:left="3080" w:firstLine="2720"/>
      </w:pPr>
      <w:rPr>
        <w:rFonts w:ascii="Arial" w:cs="Arial" w:eastAsia="Arial" w:hAnsi="Arial"/>
        <w:vertAlign w:val="baseline"/>
      </w:rPr>
    </w:lvl>
    <w:lvl w:ilvl="4">
      <w:start w:val="1"/>
      <w:numFmt w:val="bullet"/>
      <w:lvlText w:val="o"/>
      <w:lvlJc w:val="left"/>
      <w:pPr>
        <w:ind w:left="3800" w:firstLine="3440"/>
      </w:pPr>
      <w:rPr>
        <w:rFonts w:ascii="Arial" w:cs="Arial" w:eastAsia="Arial" w:hAnsi="Arial"/>
        <w:vertAlign w:val="baseline"/>
      </w:rPr>
    </w:lvl>
    <w:lvl w:ilvl="5">
      <w:start w:val="1"/>
      <w:numFmt w:val="bullet"/>
      <w:lvlText w:val="▪"/>
      <w:lvlJc w:val="left"/>
      <w:pPr>
        <w:ind w:left="4520" w:firstLine="4160"/>
      </w:pPr>
      <w:rPr>
        <w:rFonts w:ascii="Arial" w:cs="Arial" w:eastAsia="Arial" w:hAnsi="Arial"/>
        <w:vertAlign w:val="baseline"/>
      </w:rPr>
    </w:lvl>
    <w:lvl w:ilvl="6">
      <w:start w:val="1"/>
      <w:numFmt w:val="bullet"/>
      <w:lvlText w:val="●"/>
      <w:lvlJc w:val="left"/>
      <w:pPr>
        <w:ind w:left="5240" w:firstLine="4880"/>
      </w:pPr>
      <w:rPr>
        <w:rFonts w:ascii="Arial" w:cs="Arial" w:eastAsia="Arial" w:hAnsi="Arial"/>
        <w:vertAlign w:val="baseline"/>
      </w:rPr>
    </w:lvl>
    <w:lvl w:ilvl="7">
      <w:start w:val="1"/>
      <w:numFmt w:val="bullet"/>
      <w:lvlText w:val="o"/>
      <w:lvlJc w:val="left"/>
      <w:pPr>
        <w:ind w:left="5960" w:firstLine="5600"/>
      </w:pPr>
      <w:rPr>
        <w:rFonts w:ascii="Arial" w:cs="Arial" w:eastAsia="Arial" w:hAnsi="Arial"/>
        <w:vertAlign w:val="baseline"/>
      </w:rPr>
    </w:lvl>
    <w:lvl w:ilvl="8">
      <w:start w:val="1"/>
      <w:numFmt w:val="bullet"/>
      <w:lvlText w:val="▪"/>
      <w:lvlJc w:val="left"/>
      <w:pPr>
        <w:ind w:left="6680" w:firstLine="63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