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D8DDF" w14:textId="77777777" w:rsidR="0025029C" w:rsidRPr="0025029C" w:rsidRDefault="0025029C" w:rsidP="0025029C">
      <w:pPr>
        <w:jc w:val="right"/>
        <w:rPr>
          <w:rFonts w:ascii="Verdana" w:hAnsi="Verdana" w:cs="Times New Roman"/>
          <w:color w:val="000000"/>
          <w:sz w:val="20"/>
          <w:szCs w:val="20"/>
        </w:rPr>
      </w:pPr>
      <w:r w:rsidRPr="0025029C">
        <w:rPr>
          <w:rFonts w:ascii="Verdana" w:hAnsi="Verdana" w:cs="Times New Roman"/>
          <w:b/>
          <w:bCs/>
          <w:color w:val="000000"/>
          <w:sz w:val="20"/>
          <w:szCs w:val="20"/>
        </w:rPr>
        <w:t>Policy: 3414P</w:t>
      </w:r>
      <w:r w:rsidRPr="0025029C">
        <w:rPr>
          <w:rFonts w:ascii="Verdana" w:hAnsi="Verdana" w:cs="Times New Roman"/>
          <w:b/>
          <w:bCs/>
          <w:color w:val="000000"/>
          <w:sz w:val="20"/>
          <w:szCs w:val="20"/>
        </w:rPr>
        <w:br/>
        <w:t>Section: 3000 - Students</w:t>
      </w:r>
    </w:p>
    <w:p w14:paraId="36985E76" w14:textId="77777777" w:rsidR="0025029C" w:rsidRPr="0025029C" w:rsidRDefault="00E16B43" w:rsidP="0025029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pict w14:anchorId="555B27A5">
          <v:rect id="_x0000_i1025" style="width:6in;height:2pt" o:hralign="center" o:hrstd="t" o:hr="t" fillcolor="#aaa" stroked="f"/>
        </w:pict>
      </w:r>
    </w:p>
    <w:p w14:paraId="0E6C930D" w14:textId="77777777" w:rsidR="0025029C" w:rsidRPr="0025029C" w:rsidRDefault="0025029C" w:rsidP="0025029C">
      <w:pPr>
        <w:rPr>
          <w:rFonts w:ascii="Verdana" w:hAnsi="Verdana" w:cs="Times New Roman"/>
          <w:color w:val="000000"/>
          <w:sz w:val="20"/>
          <w:szCs w:val="20"/>
        </w:rPr>
      </w:pPr>
      <w:r w:rsidRPr="0025029C">
        <w:rPr>
          <w:rFonts w:ascii="Times New Roman" w:hAnsi="Times New Roman" w:cs="Times New Roman"/>
          <w:color w:val="000000"/>
          <w:sz w:val="20"/>
          <w:szCs w:val="20"/>
        </w:rPr>
        <w:t> </w:t>
      </w:r>
    </w:p>
    <w:p w14:paraId="76521B22"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b/>
          <w:bCs/>
          <w:color w:val="000000"/>
          <w:sz w:val="32"/>
          <w:szCs w:val="32"/>
        </w:rPr>
        <w:t>Procedure - Infectious Diseases</w:t>
      </w:r>
    </w:p>
    <w:p w14:paraId="46E7D725" w14:textId="77777777" w:rsidR="0025029C" w:rsidRPr="0025029C" w:rsidRDefault="0025029C" w:rsidP="0025029C">
      <w:pPr>
        <w:rPr>
          <w:rFonts w:ascii="Verdana" w:hAnsi="Verdana" w:cs="Times New Roman"/>
          <w:color w:val="000000"/>
          <w:sz w:val="20"/>
          <w:szCs w:val="20"/>
        </w:rPr>
      </w:pPr>
      <w:r w:rsidRPr="0025029C">
        <w:rPr>
          <w:rFonts w:ascii="Times New Roman" w:hAnsi="Times New Roman" w:cs="Times New Roman"/>
          <w:color w:val="000000"/>
          <w:sz w:val="20"/>
          <w:szCs w:val="20"/>
        </w:rPr>
        <w:t> </w:t>
      </w:r>
    </w:p>
    <w:p w14:paraId="47358094"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17"/>
          <w:szCs w:val="17"/>
        </w:rPr>
        <w:t>An infectious disease is caused by the presence of certain microorganisms in the body. Infectious diseases may or may not be communicable or in a contagious state.</w:t>
      </w:r>
    </w:p>
    <w:p w14:paraId="6A929B4F"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20"/>
          <w:szCs w:val="20"/>
        </w:rPr>
        <w:t> </w:t>
      </w:r>
    </w:p>
    <w:p w14:paraId="155D14F8"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17"/>
          <w:szCs w:val="17"/>
        </w:rPr>
        <w:t>Diseases in a contagious state may be controlled by excluding the student from the classroom or by referring the student for medical attention. Staff members of a school must advise the school nurse and principal or designee when a student exhibits symptoms of an infectious disease based on the criteria outlined in this procedure. The school nurse and principal or designee must be provided with as much health information as is known about the case in a timely manner so that appropriate action can be initiated. (See Infectious Disease Control Guide for school staff).</w:t>
      </w:r>
    </w:p>
    <w:p w14:paraId="2EFA3DD2"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20"/>
          <w:szCs w:val="20"/>
        </w:rPr>
        <w:t> </w:t>
      </w:r>
    </w:p>
    <w:p w14:paraId="51225EF4"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b/>
          <w:bCs/>
          <w:color w:val="000000"/>
          <w:sz w:val="17"/>
          <w:szCs w:val="17"/>
        </w:rPr>
        <w:t>List of Reportable Diseases</w:t>
      </w:r>
    </w:p>
    <w:p w14:paraId="2EA1A34A"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17"/>
          <w:szCs w:val="17"/>
        </w:rPr>
        <w:t>In consultation with the school nurse, the district will report suspected disease or disease with known diagnosis to the local health department as indicated on the Notifiable Conditions page of the Washington Department of Health's website. </w:t>
      </w:r>
    </w:p>
    <w:p w14:paraId="0A020FE6"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20"/>
          <w:szCs w:val="20"/>
        </w:rPr>
        <w:t> </w:t>
      </w:r>
    </w:p>
    <w:p w14:paraId="0C289F02"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b/>
          <w:bCs/>
          <w:color w:val="000000"/>
          <w:sz w:val="17"/>
          <w:szCs w:val="17"/>
        </w:rPr>
        <w:t>​Cluster of Cases</w:t>
      </w:r>
      <w:r w:rsidRPr="0025029C">
        <w:rPr>
          <w:rFonts w:ascii="Verdana" w:hAnsi="Verdana" w:cs="Times New Roman"/>
          <w:color w:val="000000"/>
          <w:sz w:val="17"/>
          <w:szCs w:val="17"/>
        </w:rPr>
        <w:br/>
        <w:t>The occurrence of any generalized (covering greater than 75% of the body) rash with or without fever, cough, runny nose, and reddened eyes in a school MUST be reported IMMEDIATELY to the school nurse who will in turn report as necessary to the local health department. Localized rash cases diagnosed as unrelated to a contagious disease, such as diaper rash, poison oak, etc. need not be reported. In addition to rash illnesses, any unusual cluster of infectious disease must be reported to the school nurse.</w:t>
      </w:r>
      <w:r w:rsidRPr="0025029C">
        <w:rPr>
          <w:rFonts w:ascii="Verdana" w:hAnsi="Verdana" w:cs="Times New Roman"/>
          <w:color w:val="000000"/>
          <w:sz w:val="20"/>
          <w:szCs w:val="20"/>
        </w:rPr>
        <w:br/>
        <w:t> </w:t>
      </w:r>
    </w:p>
    <w:p w14:paraId="0D68C8E6"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b/>
          <w:bCs/>
          <w:color w:val="000000"/>
          <w:sz w:val="17"/>
          <w:szCs w:val="17"/>
        </w:rPr>
        <w:t>Identification and Follow-Up</w:t>
      </w:r>
      <w:r w:rsidRPr="0025029C">
        <w:rPr>
          <w:rFonts w:ascii="Verdana" w:hAnsi="Verdana" w:cs="Times New Roman"/>
          <w:color w:val="000000"/>
          <w:sz w:val="20"/>
          <w:szCs w:val="20"/>
        </w:rPr>
        <w:br/>
        <w:t> </w:t>
      </w:r>
    </w:p>
    <w:p w14:paraId="07EFE9BD" w14:textId="77777777" w:rsidR="0025029C" w:rsidRPr="0025029C" w:rsidRDefault="0025029C" w:rsidP="0025029C">
      <w:pPr>
        <w:numPr>
          <w:ilvl w:val="0"/>
          <w:numId w:val="1"/>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The length of absence from school for a student ill from a contagious disease is determined by the directions given in the Infectious Disease Control Guide or instructions provided by the health care provider, or instructions from the local health officer.</w:t>
      </w:r>
      <w:r w:rsidRPr="0025029C">
        <w:rPr>
          <w:rFonts w:ascii="Verdana" w:eastAsia="Times New Roman" w:hAnsi="Verdana" w:cs="Times New Roman"/>
          <w:color w:val="000000"/>
          <w:sz w:val="20"/>
          <w:szCs w:val="20"/>
        </w:rPr>
        <w:br/>
        <w:t> </w:t>
      </w:r>
    </w:p>
    <w:p w14:paraId="19E6A465" w14:textId="77777777" w:rsidR="0025029C" w:rsidRPr="0025029C" w:rsidRDefault="0025029C" w:rsidP="0025029C">
      <w:pPr>
        <w:numPr>
          <w:ilvl w:val="0"/>
          <w:numId w:val="1"/>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The principal has the final responsibility for enforcing all exclusions.</w:t>
      </w:r>
      <w:r w:rsidRPr="0025029C">
        <w:rPr>
          <w:rFonts w:ascii="Verdana" w:eastAsia="Times New Roman" w:hAnsi="Verdana" w:cs="Times New Roman"/>
          <w:color w:val="000000"/>
          <w:sz w:val="20"/>
          <w:szCs w:val="20"/>
        </w:rPr>
        <w:br/>
        <w:t> </w:t>
      </w:r>
    </w:p>
    <w:p w14:paraId="403D7B07" w14:textId="77777777" w:rsidR="0025029C" w:rsidRPr="0025029C" w:rsidRDefault="0025029C" w:rsidP="0025029C">
      <w:pPr>
        <w:numPr>
          <w:ilvl w:val="0"/>
          <w:numId w:val="1"/>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Follow-up of suspected communicable disease cases should be carried out in order to determine any action necessary to prevent the spread of the disease to additional children.</w:t>
      </w:r>
      <w:r w:rsidRPr="0025029C">
        <w:rPr>
          <w:rFonts w:ascii="Verdana" w:eastAsia="Times New Roman" w:hAnsi="Verdana" w:cs="Times New Roman"/>
          <w:color w:val="000000"/>
          <w:sz w:val="20"/>
          <w:szCs w:val="20"/>
        </w:rPr>
        <w:br/>
        <w:t> </w:t>
      </w:r>
    </w:p>
    <w:p w14:paraId="11A58833"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b/>
          <w:bCs/>
          <w:color w:val="000000"/>
          <w:sz w:val="17"/>
          <w:szCs w:val="17"/>
        </w:rPr>
        <w:t>Reporting At Building Level</w:t>
      </w:r>
      <w:r w:rsidRPr="0025029C">
        <w:rPr>
          <w:rFonts w:ascii="Verdana" w:hAnsi="Verdana" w:cs="Times New Roman"/>
          <w:color w:val="000000"/>
          <w:sz w:val="17"/>
          <w:szCs w:val="17"/>
        </w:rPr>
        <w:br/>
        <w:t>A student with a diagnosed reportable disease will be reported by the school principal or designee to the local health officer (or state health officer if local health officer is not available) as per schedule. </w:t>
      </w:r>
    </w:p>
    <w:p w14:paraId="1666B90A"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20"/>
          <w:szCs w:val="20"/>
        </w:rPr>
        <w:t> </w:t>
      </w:r>
    </w:p>
    <w:p w14:paraId="7DD5640F" w14:textId="77777777" w:rsidR="0025029C" w:rsidRPr="0025029C" w:rsidRDefault="0025029C" w:rsidP="0025029C">
      <w:pPr>
        <w:numPr>
          <w:ilvl w:val="0"/>
          <w:numId w:val="2"/>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When symptoms of communicable disease are detected in a student who is at school, the regular procedure for the disposition of ill or injured students will be followed unless the student is fourteen years or older and the symptoms are of a sexually transmitted disease.  In those instances the student has confidentiality rights that prohibit notification of anyone but the health department. In all other instances, the principal or designee will:</w:t>
      </w:r>
      <w:r w:rsidRPr="0025029C">
        <w:rPr>
          <w:rFonts w:ascii="Verdana" w:eastAsia="Times New Roman" w:hAnsi="Verdana" w:cs="Times New Roman"/>
          <w:color w:val="000000"/>
          <w:sz w:val="20"/>
          <w:szCs w:val="20"/>
        </w:rPr>
        <w:br/>
        <w:t> </w:t>
      </w:r>
    </w:p>
    <w:p w14:paraId="7E6C92D3" w14:textId="77777777" w:rsidR="0025029C" w:rsidRPr="0025029C" w:rsidRDefault="0025029C" w:rsidP="0025029C">
      <w:pPr>
        <w:numPr>
          <w:ilvl w:val="0"/>
          <w:numId w:val="2"/>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Call the parent, guardian or emergency phone number to advise him/her of the signs and symptoms;</w:t>
      </w:r>
      <w:r w:rsidRPr="0025029C">
        <w:rPr>
          <w:rFonts w:ascii="Verdana" w:eastAsia="Times New Roman" w:hAnsi="Verdana" w:cs="Times New Roman"/>
          <w:color w:val="000000"/>
          <w:sz w:val="20"/>
          <w:szCs w:val="20"/>
        </w:rPr>
        <w:br/>
        <w:t> </w:t>
      </w:r>
    </w:p>
    <w:p w14:paraId="2649A0C4" w14:textId="77777777" w:rsidR="0025029C" w:rsidRPr="0025029C" w:rsidRDefault="0025029C" w:rsidP="0025029C">
      <w:pPr>
        <w:numPr>
          <w:ilvl w:val="0"/>
          <w:numId w:val="2"/>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Determine when the parent or guardian will pick up the student;</w:t>
      </w:r>
      <w:r w:rsidRPr="0025029C">
        <w:rPr>
          <w:rFonts w:ascii="Verdana" w:eastAsia="Times New Roman" w:hAnsi="Verdana" w:cs="Times New Roman"/>
          <w:color w:val="000000"/>
          <w:sz w:val="20"/>
          <w:szCs w:val="20"/>
        </w:rPr>
        <w:br/>
        <w:t> </w:t>
      </w:r>
    </w:p>
    <w:p w14:paraId="71A93945" w14:textId="77777777" w:rsidR="0025029C" w:rsidRPr="0025029C" w:rsidRDefault="0025029C" w:rsidP="0025029C">
      <w:pPr>
        <w:numPr>
          <w:ilvl w:val="0"/>
          <w:numId w:val="2"/>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Keep the student isolated but observed until the parent or guardian arrives; and</w:t>
      </w:r>
      <w:r w:rsidRPr="0025029C">
        <w:rPr>
          <w:rFonts w:ascii="Verdana" w:eastAsia="Times New Roman" w:hAnsi="Verdana" w:cs="Times New Roman"/>
          <w:color w:val="000000"/>
          <w:sz w:val="20"/>
          <w:szCs w:val="20"/>
        </w:rPr>
        <w:br/>
        <w:t> </w:t>
      </w:r>
    </w:p>
    <w:p w14:paraId="04070382" w14:textId="77777777" w:rsidR="0025029C" w:rsidRPr="0025029C" w:rsidRDefault="0025029C" w:rsidP="0025029C">
      <w:pPr>
        <w:numPr>
          <w:ilvl w:val="0"/>
          <w:numId w:val="2"/>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lastRenderedPageBreak/>
        <w:t>Notify the teacher of the arrangements that have been made prior to removing the student from school;</w:t>
      </w:r>
      <w:r w:rsidRPr="0025029C">
        <w:rPr>
          <w:rFonts w:ascii="Verdana" w:eastAsia="Times New Roman" w:hAnsi="Verdana" w:cs="Times New Roman"/>
          <w:color w:val="000000"/>
          <w:sz w:val="20"/>
          <w:szCs w:val="20"/>
        </w:rPr>
        <w:br/>
        <w:t> </w:t>
      </w:r>
    </w:p>
    <w:p w14:paraId="1C1E3406" w14:textId="77777777" w:rsidR="0025029C" w:rsidRPr="0025029C" w:rsidRDefault="0025029C" w:rsidP="0025029C">
      <w:pPr>
        <w:numPr>
          <w:ilvl w:val="0"/>
          <w:numId w:val="2"/>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Notify the school nurse to ensure appropriate health-related interventions are in place. </w:t>
      </w:r>
    </w:p>
    <w:p w14:paraId="4DBE7A95"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20"/>
          <w:szCs w:val="20"/>
        </w:rPr>
        <w:t> </w:t>
      </w:r>
    </w:p>
    <w:p w14:paraId="1F718D02"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b/>
          <w:bCs/>
          <w:color w:val="000000"/>
          <w:sz w:val="17"/>
          <w:szCs w:val="17"/>
        </w:rPr>
        <w:t>First Aid Procedures</w:t>
      </w:r>
      <w:r w:rsidRPr="0025029C">
        <w:rPr>
          <w:rFonts w:ascii="Verdana" w:hAnsi="Verdana" w:cs="Times New Roman"/>
          <w:color w:val="000000"/>
          <w:sz w:val="20"/>
          <w:szCs w:val="20"/>
        </w:rPr>
        <w:br/>
        <w:t> </w:t>
      </w:r>
    </w:p>
    <w:p w14:paraId="623B4843" w14:textId="77777777" w:rsidR="0025029C" w:rsidRPr="0025029C" w:rsidRDefault="0025029C" w:rsidP="0025029C">
      <w:pPr>
        <w:numPr>
          <w:ilvl w:val="0"/>
          <w:numId w:val="3"/>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Students should be asked to wash their own minor wound areas with soap and water under staff guidance when practicable. If performed by staff, wound cleansing should be conducted in the following manner:</w:t>
      </w:r>
      <w:r w:rsidRPr="0025029C">
        <w:rPr>
          <w:rFonts w:ascii="Verdana" w:eastAsia="Times New Roman" w:hAnsi="Verdana" w:cs="Times New Roman"/>
          <w:color w:val="000000"/>
          <w:sz w:val="20"/>
          <w:szCs w:val="20"/>
        </w:rPr>
        <w:br/>
        <w:t>  </w:t>
      </w:r>
    </w:p>
    <w:p w14:paraId="17501792" w14:textId="77777777" w:rsidR="0025029C" w:rsidRPr="0025029C" w:rsidRDefault="0025029C" w:rsidP="0025029C">
      <w:pPr>
        <w:numPr>
          <w:ilvl w:val="1"/>
          <w:numId w:val="3"/>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Soap and water are recommended for washing wounds. Individual packets with cleansing solutions or saline can also be used;</w:t>
      </w:r>
      <w:r w:rsidRPr="0025029C">
        <w:rPr>
          <w:rFonts w:ascii="Verdana" w:eastAsia="Times New Roman" w:hAnsi="Verdana" w:cs="Times New Roman"/>
          <w:color w:val="000000"/>
          <w:sz w:val="20"/>
          <w:szCs w:val="20"/>
        </w:rPr>
        <w:br/>
        <w:t> </w:t>
      </w:r>
    </w:p>
    <w:p w14:paraId="76A4FEB9" w14:textId="77777777" w:rsidR="0025029C" w:rsidRPr="0025029C" w:rsidRDefault="0025029C" w:rsidP="0025029C">
      <w:pPr>
        <w:numPr>
          <w:ilvl w:val="1"/>
          <w:numId w:val="3"/>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Gloves must be worn when cleansing wounds which may put the staff member in contact with wound secretions or when contact with any bodily fluids is possible ;</w:t>
      </w:r>
      <w:r w:rsidRPr="0025029C">
        <w:rPr>
          <w:rFonts w:ascii="Verdana" w:eastAsia="Times New Roman" w:hAnsi="Verdana" w:cs="Times New Roman"/>
          <w:color w:val="000000"/>
          <w:sz w:val="20"/>
          <w:szCs w:val="20"/>
        </w:rPr>
        <w:br/>
        <w:t> </w:t>
      </w:r>
    </w:p>
    <w:p w14:paraId="32CCF25F" w14:textId="77777777" w:rsidR="0025029C" w:rsidRPr="0025029C" w:rsidRDefault="0025029C" w:rsidP="0025029C">
      <w:pPr>
        <w:numPr>
          <w:ilvl w:val="1"/>
          <w:numId w:val="3"/>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Gloves and any cleansing materials will be discarded in a lined trash container that is disposed of daily according to WAC 296-823 – Occupational exposure to bloodborne pathogens and included in the most recent OSPI Infectious Disease Control Guide;</w:t>
      </w:r>
      <w:r w:rsidRPr="0025029C">
        <w:rPr>
          <w:rFonts w:ascii="Verdana" w:eastAsia="Times New Roman" w:hAnsi="Verdana" w:cs="Times New Roman"/>
          <w:color w:val="000000"/>
          <w:sz w:val="20"/>
          <w:szCs w:val="20"/>
        </w:rPr>
        <w:br/>
        <w:t> </w:t>
      </w:r>
    </w:p>
    <w:p w14:paraId="7B7B0764" w14:textId="77777777" w:rsidR="0025029C" w:rsidRPr="0025029C" w:rsidRDefault="0025029C" w:rsidP="0025029C">
      <w:pPr>
        <w:numPr>
          <w:ilvl w:val="1"/>
          <w:numId w:val="3"/>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Hands must be washed before and after treating the student and after removing the gloves; and</w:t>
      </w:r>
      <w:r w:rsidRPr="0025029C">
        <w:rPr>
          <w:rFonts w:ascii="Verdana" w:eastAsia="Times New Roman" w:hAnsi="Verdana" w:cs="Times New Roman"/>
          <w:color w:val="000000"/>
          <w:sz w:val="20"/>
          <w:szCs w:val="20"/>
        </w:rPr>
        <w:br/>
        <w:t> </w:t>
      </w:r>
    </w:p>
    <w:p w14:paraId="39D78236" w14:textId="77777777" w:rsidR="0025029C" w:rsidRPr="0025029C" w:rsidRDefault="0025029C" w:rsidP="0025029C">
      <w:pPr>
        <w:numPr>
          <w:ilvl w:val="1"/>
          <w:numId w:val="3"/>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Treatment must be documented in a health log program.</w:t>
      </w:r>
      <w:r w:rsidRPr="0025029C">
        <w:rPr>
          <w:rFonts w:ascii="Verdana" w:eastAsia="Times New Roman" w:hAnsi="Verdana" w:cs="Times New Roman"/>
          <w:color w:val="000000"/>
          <w:sz w:val="20"/>
          <w:szCs w:val="20"/>
        </w:rPr>
        <w:br/>
        <w:t> </w:t>
      </w:r>
    </w:p>
    <w:p w14:paraId="1BAB2743" w14:textId="77777777" w:rsidR="0025029C" w:rsidRPr="0025029C" w:rsidRDefault="0025029C" w:rsidP="0025029C">
      <w:pPr>
        <w:numPr>
          <w:ilvl w:val="0"/>
          <w:numId w:val="3"/>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Thermometers will be handled in the following manner:</w:t>
      </w:r>
      <w:r w:rsidRPr="0025029C">
        <w:rPr>
          <w:rFonts w:ascii="Verdana" w:eastAsia="Times New Roman" w:hAnsi="Verdana" w:cs="Times New Roman"/>
          <w:color w:val="000000"/>
          <w:sz w:val="20"/>
          <w:szCs w:val="20"/>
        </w:rPr>
        <w:br/>
        <w:t>  </w:t>
      </w:r>
    </w:p>
    <w:p w14:paraId="100E006C" w14:textId="77777777" w:rsidR="0025029C" w:rsidRPr="0025029C" w:rsidRDefault="0025029C" w:rsidP="0025029C">
      <w:pPr>
        <w:numPr>
          <w:ilvl w:val="1"/>
          <w:numId w:val="4"/>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Only disposable thermometers or non-mercury thermometers with disposable sheath covers and/or temporal scan thermometers should be used when taking student's temperatures; and</w:t>
      </w:r>
      <w:r w:rsidRPr="0025029C">
        <w:rPr>
          <w:rFonts w:ascii="Verdana" w:eastAsia="Times New Roman" w:hAnsi="Verdana" w:cs="Times New Roman"/>
          <w:color w:val="000000"/>
          <w:sz w:val="20"/>
          <w:szCs w:val="20"/>
        </w:rPr>
        <w:br/>
        <w:t> </w:t>
      </w:r>
    </w:p>
    <w:p w14:paraId="0432E2DD" w14:textId="77777777" w:rsidR="0025029C" w:rsidRPr="0025029C" w:rsidRDefault="0025029C" w:rsidP="0025029C">
      <w:pPr>
        <w:numPr>
          <w:ilvl w:val="1"/>
          <w:numId w:val="4"/>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Disposable sheath covers will be discarded in a lined trash container that is secured and disposed of daily. Temporal scan thermometers will be disinfected after each use. </w:t>
      </w:r>
    </w:p>
    <w:p w14:paraId="2F35F188"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20"/>
          <w:szCs w:val="20"/>
        </w:rPr>
        <w:t> </w:t>
      </w:r>
    </w:p>
    <w:p w14:paraId="437FBF8E"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b/>
          <w:bCs/>
          <w:color w:val="000000"/>
          <w:sz w:val="17"/>
          <w:szCs w:val="17"/>
        </w:rPr>
        <w:t>Handling Of Body Fluids</w:t>
      </w:r>
      <w:r w:rsidRPr="0025029C">
        <w:rPr>
          <w:rFonts w:ascii="Verdana" w:hAnsi="Verdana" w:cs="Times New Roman"/>
          <w:color w:val="000000"/>
          <w:sz w:val="20"/>
          <w:szCs w:val="20"/>
        </w:rPr>
        <w:br/>
        <w:t> </w:t>
      </w:r>
    </w:p>
    <w:p w14:paraId="16E47990" w14:textId="77777777" w:rsidR="0025029C" w:rsidRPr="0025029C" w:rsidRDefault="0025029C" w:rsidP="0025029C">
      <w:pPr>
        <w:numPr>
          <w:ilvl w:val="0"/>
          <w:numId w:val="5"/>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Body fluids of all persons should be considered to contain potentially infectious agents (germs). Body fluids include blood, semen, vaginal secretions, drainage from scrapes and cuts, feces, urine, vomitus, saliva, and respiratory secretions;</w:t>
      </w:r>
      <w:r w:rsidRPr="0025029C">
        <w:rPr>
          <w:rFonts w:ascii="Verdana" w:eastAsia="Times New Roman" w:hAnsi="Verdana" w:cs="Times New Roman"/>
          <w:color w:val="000000"/>
          <w:sz w:val="20"/>
          <w:szCs w:val="20"/>
        </w:rPr>
        <w:br/>
        <w:t> </w:t>
      </w:r>
    </w:p>
    <w:p w14:paraId="56184E05" w14:textId="77777777" w:rsidR="0025029C" w:rsidRPr="0025029C" w:rsidRDefault="0025029C" w:rsidP="0025029C">
      <w:pPr>
        <w:numPr>
          <w:ilvl w:val="0"/>
          <w:numId w:val="5"/>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Gloves must be worn when direct hand contact with body fluids is anticipated (e.g., treating nose bleeds, bleeding abrasions), when handling clothes soiled by body fluids (e.g., urine and/or feces), when diapering children and when sanitizing spaced used for diapering. Hand washing is the most important intervention for preventing the spread of disease and must take place after gloves are removed and between care of multiple students;</w:t>
      </w:r>
      <w:r w:rsidRPr="0025029C">
        <w:rPr>
          <w:rFonts w:ascii="Verdana" w:eastAsia="Times New Roman" w:hAnsi="Verdana" w:cs="Times New Roman"/>
          <w:color w:val="000000"/>
          <w:sz w:val="20"/>
          <w:szCs w:val="20"/>
        </w:rPr>
        <w:br/>
        <w:t> </w:t>
      </w:r>
    </w:p>
    <w:p w14:paraId="7D76054E" w14:textId="77777777" w:rsidR="0025029C" w:rsidRPr="0025029C" w:rsidRDefault="0025029C" w:rsidP="0025029C">
      <w:pPr>
        <w:numPr>
          <w:ilvl w:val="0"/>
          <w:numId w:val="5"/>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Used gloves must be discarded in a secured lined trash container and disposed of daily according to WAC 296-823 - Bloodborne Pathogens and included in the most recent OSPI Infectious Disease Control Guide. Hands must then be washed thoroughly; and</w:t>
      </w:r>
      <w:r w:rsidRPr="0025029C">
        <w:rPr>
          <w:rFonts w:ascii="Verdana" w:eastAsia="Times New Roman" w:hAnsi="Verdana" w:cs="Times New Roman"/>
          <w:color w:val="000000"/>
          <w:sz w:val="20"/>
          <w:szCs w:val="20"/>
        </w:rPr>
        <w:br/>
        <w:t> </w:t>
      </w:r>
    </w:p>
    <w:p w14:paraId="33B68C54" w14:textId="77777777" w:rsidR="0025029C" w:rsidRPr="0025029C" w:rsidRDefault="0025029C" w:rsidP="0025029C">
      <w:pPr>
        <w:numPr>
          <w:ilvl w:val="0"/>
          <w:numId w:val="5"/>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Self-treatment of minor injury, when reasonable, will be encouraged;</w:t>
      </w:r>
      <w:r w:rsidRPr="0025029C">
        <w:rPr>
          <w:rFonts w:ascii="Verdana" w:eastAsia="Times New Roman" w:hAnsi="Verdana" w:cs="Times New Roman"/>
          <w:color w:val="000000"/>
          <w:sz w:val="20"/>
          <w:szCs w:val="20"/>
        </w:rPr>
        <w:br/>
        <w:t> </w:t>
      </w:r>
    </w:p>
    <w:p w14:paraId="7D324A41" w14:textId="77777777" w:rsidR="0025029C" w:rsidRPr="0025029C" w:rsidRDefault="0025029C" w:rsidP="0025029C">
      <w:pPr>
        <w:numPr>
          <w:ilvl w:val="0"/>
          <w:numId w:val="5"/>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Sharps will be disposed in an approved container. Sharps containers must be maintained upright throughout use, be tamper-proof and safely out of students' reach, be replaced routinely and not be allowed to overfill.</w:t>
      </w:r>
      <w:r w:rsidRPr="0025029C">
        <w:rPr>
          <w:rFonts w:ascii="Verdana" w:eastAsia="Times New Roman" w:hAnsi="Verdana" w:cs="Times New Roman"/>
          <w:color w:val="000000"/>
          <w:sz w:val="20"/>
          <w:szCs w:val="20"/>
        </w:rPr>
        <w:br/>
        <w:t> </w:t>
      </w:r>
    </w:p>
    <w:p w14:paraId="0D57945B" w14:textId="77777777" w:rsidR="0025029C" w:rsidRPr="0025029C" w:rsidRDefault="0025029C" w:rsidP="0025029C">
      <w:pPr>
        <w:numPr>
          <w:ilvl w:val="0"/>
          <w:numId w:val="5"/>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General cleaning procedures will include use of a 10% bleach solution to kill norovirus and </w:t>
      </w:r>
      <w:r w:rsidRPr="0025029C">
        <w:rPr>
          <w:rFonts w:ascii="Verdana" w:eastAsia="Times New Roman" w:hAnsi="Verdana" w:cs="Times New Roman"/>
          <w:i/>
          <w:iCs/>
          <w:color w:val="000000"/>
          <w:sz w:val="17"/>
          <w:szCs w:val="17"/>
        </w:rPr>
        <w:t>C.difficile</w:t>
      </w:r>
      <w:r w:rsidRPr="0025029C">
        <w:rPr>
          <w:rFonts w:ascii="Verdana" w:eastAsia="Times New Roman" w:hAnsi="Verdana" w:cs="Times New Roman"/>
          <w:color w:val="000000"/>
          <w:sz w:val="17"/>
          <w:szCs w:val="17"/>
        </w:rPr>
        <w:t> spores.</w:t>
      </w:r>
    </w:p>
    <w:p w14:paraId="73E31A88"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17"/>
          <w:szCs w:val="17"/>
        </w:rPr>
        <w:t>​</w:t>
      </w:r>
      <w:r w:rsidRPr="0025029C">
        <w:rPr>
          <w:rFonts w:ascii="Verdana" w:hAnsi="Verdana" w:cs="Times New Roman"/>
          <w:color w:val="000000"/>
          <w:sz w:val="17"/>
          <w:szCs w:val="17"/>
        </w:rPr>
        <w:br/>
        <w:t>For other universal precautions, the district will comply with </w:t>
      </w:r>
      <w:hyperlink r:id="rId6" w:history="1">
        <w:r w:rsidRPr="0025029C">
          <w:rPr>
            <w:rFonts w:ascii="Verdana" w:hAnsi="Verdana" w:cs="Times New Roman"/>
            <w:color w:val="0000FF"/>
            <w:sz w:val="17"/>
            <w:szCs w:val="17"/>
            <w:u w:val="single"/>
          </w:rPr>
          <w:t>WAC 296-823- Bloodborne Pathogens</w:t>
        </w:r>
      </w:hyperlink>
      <w:r w:rsidRPr="0025029C">
        <w:rPr>
          <w:rFonts w:ascii="Verdana" w:hAnsi="Verdana" w:cs="Times New Roman"/>
          <w:color w:val="000000"/>
          <w:sz w:val="17"/>
          <w:szCs w:val="17"/>
        </w:rPr>
        <w:t> and the </w:t>
      </w:r>
      <w:hyperlink r:id="rId7" w:history="1">
        <w:r w:rsidRPr="0025029C">
          <w:rPr>
            <w:rFonts w:ascii="Verdana" w:hAnsi="Verdana" w:cs="Times New Roman"/>
            <w:color w:val="0000FF"/>
            <w:sz w:val="17"/>
            <w:szCs w:val="17"/>
            <w:u w:val="single"/>
          </w:rPr>
          <w:t>OSPI Infectious Disease Control Guideline</w:t>
        </w:r>
      </w:hyperlink>
      <w:r w:rsidRPr="0025029C">
        <w:rPr>
          <w:rFonts w:ascii="Verdana" w:hAnsi="Verdana" w:cs="Times New Roman"/>
          <w:color w:val="000000"/>
          <w:sz w:val="17"/>
          <w:szCs w:val="17"/>
        </w:rPr>
        <w:t>.</w:t>
      </w:r>
    </w:p>
    <w:p w14:paraId="6A7DCB70"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20"/>
          <w:szCs w:val="20"/>
        </w:rPr>
        <w:t> </w:t>
      </w:r>
    </w:p>
    <w:p w14:paraId="76F28796"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b/>
          <w:bCs/>
          <w:color w:val="000000"/>
          <w:sz w:val="17"/>
          <w:szCs w:val="17"/>
        </w:rPr>
        <w:t>Treatment of Students with Chronic Medical Conditions (e.g., HIV; AIDS; Hepatitis)</w:t>
      </w:r>
    </w:p>
    <w:p w14:paraId="51488804"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17"/>
          <w:szCs w:val="17"/>
        </w:rPr>
        <w:t>On the disclosure that a student has been identified as having acquired Human Immunodeficiency Virus (HIV) or Acquired Immunodeficiency Syndrome (AIDS) or infectious Hepatitis  the superintendent, principal, parent, local health officer, school nurse and the student's licensed healthcare provider will confer as necessary and determine the appropriate placement of the student. The student will be accommodated in a least restrictive manner, free of discrimination, without endangering the other students or staff. The student may only be excluded from school on the written concurrence of the public health officer and the student's licensed healthcare provider, that remaining or returning to school would constitute a risk either to the student or to employees or other students.</w:t>
      </w:r>
    </w:p>
    <w:p w14:paraId="6696EB7A"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20"/>
          <w:szCs w:val="20"/>
        </w:rPr>
        <w:t> </w:t>
      </w:r>
    </w:p>
    <w:p w14:paraId="46D481FC"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17"/>
          <w:szCs w:val="17"/>
        </w:rPr>
        <w:t>All discussions and records will be treated as confidential, consistent with </w:t>
      </w:r>
      <w:hyperlink r:id="rId8" w:history="1">
        <w:r w:rsidRPr="0025029C">
          <w:rPr>
            <w:rFonts w:ascii="Verdana" w:hAnsi="Verdana" w:cs="Times New Roman"/>
            <w:color w:val="0000FF"/>
            <w:sz w:val="17"/>
            <w:szCs w:val="17"/>
            <w:u w:val="single"/>
          </w:rPr>
          <w:t>RCW 70.24.105</w:t>
        </w:r>
      </w:hyperlink>
      <w:r w:rsidRPr="0025029C">
        <w:rPr>
          <w:rFonts w:ascii="Verdana" w:hAnsi="Verdana" w:cs="Times New Roman"/>
          <w:color w:val="000000"/>
          <w:sz w:val="17"/>
          <w:szCs w:val="17"/>
        </w:rPr>
        <w:t>.</w:t>
      </w:r>
    </w:p>
    <w:p w14:paraId="618B7224"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20"/>
          <w:szCs w:val="20"/>
        </w:rPr>
        <w:t> </w:t>
      </w:r>
    </w:p>
    <w:p w14:paraId="3DA6C7DD"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17"/>
          <w:szCs w:val="17"/>
        </w:rPr>
        <w:t>Release of information regarding the testing, test result, diagnosis or treatment of a student for a sexually transmitted disease, HIV, drug or alcohol or mental health treatment or family planning or abortion may only be made pursuant to an effective release and only to the degree permitted by the release. To be effective, a release must be signed and dated, must specify to whom the release may be made and the time period for which the release is effective. Students fourteen and older must authorize disclosure regarding HIV, sexually transmitted diseases, or reproductive healthcare issues. Students thirteen and older must authorize disclosure regarding drug or alcohol treatment or mental health treatment. Students of any age must authorize disclosure regarding family planning or abortion.  Parents must authorize disclosure pertaining to younger students.</w:t>
      </w:r>
    </w:p>
    <w:p w14:paraId="424E3BA2"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20"/>
          <w:szCs w:val="20"/>
        </w:rPr>
        <w:t> </w:t>
      </w:r>
    </w:p>
    <w:p w14:paraId="4E52813B"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17"/>
          <w:szCs w:val="17"/>
        </w:rPr>
        <w:t>Any disclosure made pursuant to a release regarding reproductive healthcare, including sexually transmitted diseases, HIV/AIDS or drug or alcohol treatment must be accompanied by the following statement:</w:t>
      </w:r>
    </w:p>
    <w:p w14:paraId="4E3483EF" w14:textId="77777777" w:rsidR="0025029C" w:rsidRPr="0025029C" w:rsidRDefault="0025029C" w:rsidP="0025029C">
      <w:pPr>
        <w:ind w:left="600"/>
        <w:rPr>
          <w:rFonts w:ascii="Verdana" w:hAnsi="Verdana" w:cs="Times New Roman"/>
          <w:color w:val="000000"/>
          <w:sz w:val="20"/>
          <w:szCs w:val="20"/>
        </w:rPr>
      </w:pPr>
      <w:r w:rsidRPr="0025029C">
        <w:rPr>
          <w:rFonts w:ascii="Verdana" w:hAnsi="Verdana" w:cs="Times New Roman"/>
          <w:color w:val="000000"/>
          <w:sz w:val="20"/>
          <w:szCs w:val="20"/>
        </w:rPr>
        <w:t> </w:t>
      </w:r>
    </w:p>
    <w:p w14:paraId="4FB636F3" w14:textId="77777777" w:rsidR="0025029C" w:rsidRPr="0025029C" w:rsidRDefault="0025029C" w:rsidP="0025029C">
      <w:pPr>
        <w:ind w:left="600"/>
        <w:rPr>
          <w:rFonts w:ascii="Verdana" w:hAnsi="Verdana" w:cs="Times New Roman"/>
          <w:color w:val="000000"/>
          <w:sz w:val="20"/>
          <w:szCs w:val="20"/>
        </w:rPr>
      </w:pPr>
      <w:r w:rsidRPr="0025029C">
        <w:rPr>
          <w:rFonts w:ascii="Verdana" w:hAnsi="Verdana" w:cs="Times New Roman"/>
          <w:color w:val="000000"/>
          <w:sz w:val="17"/>
          <w:szCs w:val="17"/>
        </w:rPr>
        <w:t>“This information has been disclosed to you from records whose confidentiality is protected by state law. State law prohibits you from making any further disclosure of it without the specific written consent of the person to whom it pertains, or as otherwise permitted by state law. A general authorization for the release of medical or other information is not sufficient for this purpose.”</w:t>
      </w:r>
    </w:p>
    <w:p w14:paraId="1C66DAED"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20"/>
          <w:szCs w:val="20"/>
        </w:rPr>
        <w:t> </w:t>
      </w:r>
    </w:p>
    <w:p w14:paraId="30E976FD"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17"/>
          <w:szCs w:val="17"/>
        </w:rPr>
        <w:t>The district will ensure that newly hired school district employees receive the HIV/AIDS training regarding:</w:t>
      </w:r>
      <w:r w:rsidRPr="0025029C">
        <w:rPr>
          <w:rFonts w:ascii="Verdana" w:hAnsi="Verdana" w:cs="Times New Roman"/>
          <w:color w:val="000000"/>
          <w:sz w:val="20"/>
          <w:szCs w:val="20"/>
        </w:rPr>
        <w:br/>
        <w:t> </w:t>
      </w:r>
    </w:p>
    <w:p w14:paraId="078686EE" w14:textId="77777777" w:rsidR="0025029C" w:rsidRPr="0025029C" w:rsidRDefault="0025029C" w:rsidP="0025029C">
      <w:pPr>
        <w:numPr>
          <w:ilvl w:val="0"/>
          <w:numId w:val="6"/>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History and epidemiology of HIV/AIDS;</w:t>
      </w:r>
      <w:r w:rsidRPr="0025029C">
        <w:rPr>
          <w:rFonts w:ascii="Verdana" w:eastAsia="Times New Roman" w:hAnsi="Verdana" w:cs="Times New Roman"/>
          <w:color w:val="000000"/>
          <w:sz w:val="20"/>
          <w:szCs w:val="20"/>
        </w:rPr>
        <w:br/>
        <w:t> </w:t>
      </w:r>
    </w:p>
    <w:p w14:paraId="4EF302B8" w14:textId="77777777" w:rsidR="0025029C" w:rsidRPr="0025029C" w:rsidRDefault="0025029C" w:rsidP="0025029C">
      <w:pPr>
        <w:numPr>
          <w:ilvl w:val="0"/>
          <w:numId w:val="6"/>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Methods of transmission of HIV;</w:t>
      </w:r>
      <w:r w:rsidRPr="0025029C">
        <w:rPr>
          <w:rFonts w:ascii="Verdana" w:eastAsia="Times New Roman" w:hAnsi="Verdana" w:cs="Times New Roman"/>
          <w:color w:val="000000"/>
          <w:sz w:val="20"/>
          <w:szCs w:val="20"/>
        </w:rPr>
        <w:br/>
        <w:t> </w:t>
      </w:r>
    </w:p>
    <w:p w14:paraId="5BBC37C4" w14:textId="77777777" w:rsidR="0025029C" w:rsidRPr="0025029C" w:rsidRDefault="0025029C" w:rsidP="0025029C">
      <w:pPr>
        <w:numPr>
          <w:ilvl w:val="0"/>
          <w:numId w:val="6"/>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Methods of prevention of HIV including universal precautions for handling of body fluids;</w:t>
      </w:r>
      <w:r w:rsidRPr="0025029C">
        <w:rPr>
          <w:rFonts w:ascii="Verdana" w:eastAsia="Times New Roman" w:hAnsi="Verdana" w:cs="Times New Roman"/>
          <w:color w:val="000000"/>
          <w:sz w:val="20"/>
          <w:szCs w:val="20"/>
        </w:rPr>
        <w:br/>
        <w:t> </w:t>
      </w:r>
    </w:p>
    <w:p w14:paraId="5EB43BC2" w14:textId="77777777" w:rsidR="0025029C" w:rsidRPr="0025029C" w:rsidRDefault="0025029C" w:rsidP="0025029C">
      <w:pPr>
        <w:numPr>
          <w:ilvl w:val="0"/>
          <w:numId w:val="6"/>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Current treatment for symptoms of AIDS and prognosis of disease progression;</w:t>
      </w:r>
      <w:r w:rsidRPr="0025029C">
        <w:rPr>
          <w:rFonts w:ascii="Verdana" w:eastAsia="Times New Roman" w:hAnsi="Verdana" w:cs="Times New Roman"/>
          <w:color w:val="000000"/>
          <w:sz w:val="20"/>
          <w:szCs w:val="20"/>
        </w:rPr>
        <w:br/>
        <w:t> </w:t>
      </w:r>
    </w:p>
    <w:p w14:paraId="43656E59" w14:textId="77777777" w:rsidR="0025029C" w:rsidRPr="0025029C" w:rsidRDefault="0025029C" w:rsidP="0025029C">
      <w:pPr>
        <w:numPr>
          <w:ilvl w:val="0"/>
          <w:numId w:val="6"/>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State and federal laws governing discrimination of persons with HIV/AIDS; and</w:t>
      </w:r>
      <w:r w:rsidRPr="0025029C">
        <w:rPr>
          <w:rFonts w:ascii="Verdana" w:eastAsia="Times New Roman" w:hAnsi="Verdana" w:cs="Times New Roman"/>
          <w:color w:val="000000"/>
          <w:sz w:val="20"/>
          <w:szCs w:val="20"/>
        </w:rPr>
        <w:br/>
        <w:t> </w:t>
      </w:r>
    </w:p>
    <w:p w14:paraId="25472340" w14:textId="77777777" w:rsidR="0025029C" w:rsidRPr="0025029C" w:rsidRDefault="0025029C" w:rsidP="0025029C">
      <w:pPr>
        <w:numPr>
          <w:ilvl w:val="0"/>
          <w:numId w:val="6"/>
        </w:numPr>
        <w:rPr>
          <w:rFonts w:ascii="Verdana" w:eastAsia="Times New Roman" w:hAnsi="Verdana" w:cs="Times New Roman"/>
          <w:color w:val="000000"/>
          <w:sz w:val="20"/>
          <w:szCs w:val="20"/>
        </w:rPr>
      </w:pPr>
      <w:r w:rsidRPr="0025029C">
        <w:rPr>
          <w:rFonts w:ascii="Verdana" w:eastAsia="Times New Roman" w:hAnsi="Verdana" w:cs="Times New Roman"/>
          <w:color w:val="000000"/>
          <w:sz w:val="17"/>
          <w:szCs w:val="17"/>
        </w:rPr>
        <w:t>State and federal laws regulating confidentiality of a person’s HIV antibody status.</w:t>
      </w:r>
      <w:r w:rsidRPr="0025029C">
        <w:rPr>
          <w:rFonts w:ascii="Verdana" w:eastAsia="Times New Roman" w:hAnsi="Verdana" w:cs="Times New Roman"/>
          <w:color w:val="000000"/>
          <w:sz w:val="20"/>
          <w:szCs w:val="20"/>
        </w:rPr>
        <w:br/>
        <w:t> </w:t>
      </w:r>
    </w:p>
    <w:p w14:paraId="35201CB3"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17"/>
          <w:szCs w:val="17"/>
        </w:rPr>
        <w:t>New employee training will be provided within six months from the first day of employment in the district</w:t>
      </w:r>
      <w:r w:rsidR="00E16B43">
        <w:rPr>
          <w:rFonts w:ascii="Verdana" w:hAnsi="Verdana" w:cs="Times New Roman"/>
          <w:color w:val="000000"/>
          <w:sz w:val="17"/>
          <w:szCs w:val="17"/>
        </w:rPr>
        <w:t>, with the focus on bloodborne pathogens</w:t>
      </w:r>
      <w:r w:rsidRPr="0025029C">
        <w:rPr>
          <w:rFonts w:ascii="Verdana" w:hAnsi="Verdana" w:cs="Times New Roman"/>
          <w:color w:val="000000"/>
          <w:sz w:val="17"/>
          <w:szCs w:val="17"/>
        </w:rPr>
        <w:t>.</w:t>
      </w:r>
    </w:p>
    <w:p w14:paraId="2BF9DFB0"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20"/>
          <w:szCs w:val="20"/>
        </w:rPr>
        <w:t> </w:t>
      </w:r>
    </w:p>
    <w:p w14:paraId="2C07228E"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17"/>
          <w:szCs w:val="17"/>
        </w:rPr>
        <w:t>Continuing employees will receive information, within one year of district receipt from OSPI, on new discoveries or changes in accepted knowledge of transmission, prevention, and treatment for HIV/AIDS.</w:t>
      </w:r>
      <w:r w:rsidRPr="0025029C">
        <w:rPr>
          <w:rFonts w:ascii="Verdana" w:hAnsi="Verdana" w:cs="Times New Roman"/>
          <w:color w:val="000000"/>
          <w:sz w:val="20"/>
          <w:szCs w:val="20"/>
        </w:rPr>
        <w:br/>
        <w:t> </w:t>
      </w:r>
    </w:p>
    <w:p w14:paraId="28C55D3B" w14:textId="77777777" w:rsidR="0025029C" w:rsidRPr="0025029C" w:rsidRDefault="0025029C" w:rsidP="0025029C">
      <w:pPr>
        <w:spacing w:after="240"/>
        <w:rPr>
          <w:rFonts w:ascii="Verdana" w:hAnsi="Verdana" w:cs="Times New Roman"/>
          <w:color w:val="000000"/>
          <w:sz w:val="20"/>
          <w:szCs w:val="20"/>
        </w:rPr>
      </w:pPr>
      <w:r w:rsidRPr="0025029C">
        <w:rPr>
          <w:rFonts w:ascii="Times New Roman" w:hAnsi="Times New Roman" w:cs="Times New Roman"/>
          <w:color w:val="000000"/>
          <w:sz w:val="20"/>
          <w:szCs w:val="20"/>
        </w:rPr>
        <w:t> </w:t>
      </w:r>
    </w:p>
    <w:p w14:paraId="36966A64"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000000"/>
          <w:sz w:val="20"/>
          <w:szCs w:val="20"/>
        </w:rPr>
        <w:t>Adoption Date: </w:t>
      </w:r>
      <w:r w:rsidR="00E16B43">
        <w:rPr>
          <w:rFonts w:ascii="Verdana" w:hAnsi="Verdana" w:cs="Times New Roman"/>
          <w:color w:val="000000"/>
          <w:sz w:val="20"/>
          <w:szCs w:val="20"/>
        </w:rPr>
        <w:t>05/21/2018</w:t>
      </w:r>
      <w:bookmarkStart w:id="0" w:name="_GoBack"/>
      <w:bookmarkEnd w:id="0"/>
      <w:r w:rsidRPr="0025029C">
        <w:rPr>
          <w:rFonts w:ascii="Verdana" w:hAnsi="Verdana" w:cs="Times New Roman"/>
          <w:color w:val="000000"/>
          <w:sz w:val="20"/>
          <w:szCs w:val="20"/>
        </w:rPr>
        <w:br/>
        <w:t>Classification: </w:t>
      </w:r>
      <w:r w:rsidRPr="0025029C">
        <w:rPr>
          <w:rFonts w:ascii="Verdana" w:hAnsi="Verdana" w:cs="Times New Roman"/>
          <w:color w:val="000000"/>
          <w:sz w:val="20"/>
          <w:szCs w:val="20"/>
        </w:rPr>
        <w:br/>
        <w:t>Revised Dates: </w:t>
      </w:r>
      <w:r w:rsidRPr="0025029C">
        <w:rPr>
          <w:rFonts w:ascii="Verdana" w:hAnsi="Verdana" w:cs="Times New Roman"/>
          <w:b/>
          <w:bCs/>
          <w:color w:val="000000"/>
          <w:sz w:val="20"/>
          <w:szCs w:val="20"/>
        </w:rPr>
        <w:t>08.07; 02.13; 09.13</w:t>
      </w:r>
    </w:p>
    <w:p w14:paraId="437C3C85" w14:textId="77777777" w:rsidR="0025029C" w:rsidRPr="0025029C" w:rsidRDefault="0025029C" w:rsidP="0025029C">
      <w:pPr>
        <w:rPr>
          <w:rFonts w:ascii="Verdana" w:hAnsi="Verdana" w:cs="Times New Roman"/>
          <w:color w:val="000000"/>
          <w:sz w:val="20"/>
          <w:szCs w:val="20"/>
        </w:rPr>
      </w:pPr>
      <w:r w:rsidRPr="0025029C">
        <w:rPr>
          <w:rFonts w:ascii="Times New Roman" w:hAnsi="Times New Roman" w:cs="Times New Roman"/>
          <w:color w:val="000000"/>
          <w:sz w:val="20"/>
          <w:szCs w:val="20"/>
        </w:rPr>
        <w:t> </w:t>
      </w:r>
    </w:p>
    <w:p w14:paraId="102A8B04" w14:textId="77777777" w:rsidR="0025029C" w:rsidRPr="0025029C" w:rsidRDefault="00E16B43" w:rsidP="0025029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pict w14:anchorId="250CB857">
          <v:rect id="_x0000_i1026" style="width:6in;height:2pt" o:hralign="center" o:hrstd="t" o:hr="t" fillcolor="#aaa" stroked="f"/>
        </w:pict>
      </w:r>
    </w:p>
    <w:p w14:paraId="4B23E3FB" w14:textId="77777777" w:rsidR="0025029C" w:rsidRPr="0025029C" w:rsidRDefault="0025029C" w:rsidP="0025029C">
      <w:pPr>
        <w:rPr>
          <w:rFonts w:ascii="Verdana" w:hAnsi="Verdana" w:cs="Times New Roman"/>
          <w:color w:val="000000"/>
          <w:sz w:val="20"/>
          <w:szCs w:val="20"/>
        </w:rPr>
      </w:pPr>
      <w:r w:rsidRPr="0025029C">
        <w:rPr>
          <w:rFonts w:ascii="Verdana" w:hAnsi="Verdana" w:cs="Times New Roman"/>
          <w:color w:val="999999"/>
          <w:sz w:val="20"/>
          <w:szCs w:val="20"/>
        </w:rPr>
        <w:t>© 2014-2017 Washington State School Directors' Association. All rights reserved.</w:t>
      </w:r>
    </w:p>
    <w:p w14:paraId="3AEDF19F" w14:textId="77777777" w:rsidR="008231B6" w:rsidRDefault="008231B6"/>
    <w:sectPr w:rsidR="008231B6" w:rsidSect="00DC00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44BF1"/>
    <w:multiLevelType w:val="multilevel"/>
    <w:tmpl w:val="21E22A2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2B575407"/>
    <w:multiLevelType w:val="multilevel"/>
    <w:tmpl w:val="D59A0AC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52997402"/>
    <w:multiLevelType w:val="multilevel"/>
    <w:tmpl w:val="6B74BF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64265136"/>
    <w:multiLevelType w:val="multilevel"/>
    <w:tmpl w:val="8138AA0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6CDC6FF6"/>
    <w:multiLevelType w:val="multilevel"/>
    <w:tmpl w:val="FA5EAB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4"/>
  </w:num>
  <w:num w:numId="2">
    <w:abstractNumId w:val="3"/>
  </w:num>
  <w:num w:numId="3">
    <w:abstractNumId w:val="1"/>
  </w:num>
  <w:num w:numId="4">
    <w:abstractNumId w:val="1"/>
    <w:lvlOverride w:ilvl="1">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29C"/>
    <w:rsid w:val="0025029C"/>
    <w:rsid w:val="008231B6"/>
    <w:rsid w:val="00DC0050"/>
    <w:rsid w:val="00E16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09406D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029C"/>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25029C"/>
  </w:style>
  <w:style w:type="character" w:styleId="Emphasis">
    <w:name w:val="Emphasis"/>
    <w:basedOn w:val="DefaultParagraphFont"/>
    <w:uiPriority w:val="20"/>
    <w:qFormat/>
    <w:rsid w:val="0025029C"/>
    <w:rPr>
      <w:i/>
      <w:iCs/>
    </w:rPr>
  </w:style>
  <w:style w:type="character" w:styleId="Strong">
    <w:name w:val="Strong"/>
    <w:basedOn w:val="DefaultParagraphFont"/>
    <w:uiPriority w:val="22"/>
    <w:qFormat/>
    <w:rsid w:val="0025029C"/>
    <w:rPr>
      <w:b/>
      <w:bCs/>
    </w:rPr>
  </w:style>
  <w:style w:type="character" w:styleId="Hyperlink">
    <w:name w:val="Hyperlink"/>
    <w:basedOn w:val="DefaultParagraphFont"/>
    <w:uiPriority w:val="99"/>
    <w:semiHidden/>
    <w:unhideWhenUsed/>
    <w:rsid w:val="0025029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029C"/>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25029C"/>
  </w:style>
  <w:style w:type="character" w:styleId="Emphasis">
    <w:name w:val="Emphasis"/>
    <w:basedOn w:val="DefaultParagraphFont"/>
    <w:uiPriority w:val="20"/>
    <w:qFormat/>
    <w:rsid w:val="0025029C"/>
    <w:rPr>
      <w:i/>
      <w:iCs/>
    </w:rPr>
  </w:style>
  <w:style w:type="character" w:styleId="Strong">
    <w:name w:val="Strong"/>
    <w:basedOn w:val="DefaultParagraphFont"/>
    <w:uiPriority w:val="22"/>
    <w:qFormat/>
    <w:rsid w:val="0025029C"/>
    <w:rPr>
      <w:b/>
      <w:bCs/>
    </w:rPr>
  </w:style>
  <w:style w:type="character" w:styleId="Hyperlink">
    <w:name w:val="Hyperlink"/>
    <w:basedOn w:val="DefaultParagraphFont"/>
    <w:uiPriority w:val="99"/>
    <w:semiHidden/>
    <w:unhideWhenUsed/>
    <w:rsid w:val="002502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9082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pps.leg.wa.gov/wac/default.aspx?cite=296-823" TargetMode="External"/><Relationship Id="rId7" Type="http://schemas.openxmlformats.org/officeDocument/2006/relationships/hyperlink" Target="http://www.k12.wa.us/healthservices/pubdocs/InfectiousDiseaseControlGuide3-11-04.pdf" TargetMode="External"/><Relationship Id="rId8" Type="http://schemas.openxmlformats.org/officeDocument/2006/relationships/hyperlink" Target="http://apps.leg.wa.gov/rcw/default.aspx?cite=70.24.105"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1471</Words>
  <Characters>8391</Characters>
  <Application>Microsoft Macintosh Word</Application>
  <DocSecurity>0</DocSecurity>
  <Lines>69</Lines>
  <Paragraphs>19</Paragraphs>
  <ScaleCrop>false</ScaleCrop>
  <Company>Carbonado School District</Company>
  <LinksUpToDate>false</LinksUpToDate>
  <CharactersWithSpaces>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Hubbard</dc:creator>
  <cp:keywords/>
  <dc:description/>
  <cp:lastModifiedBy>Scott Hubbard</cp:lastModifiedBy>
  <cp:revision>2</cp:revision>
  <cp:lastPrinted>2018-05-21T21:22:00Z</cp:lastPrinted>
  <dcterms:created xsi:type="dcterms:W3CDTF">2018-05-21T21:22:00Z</dcterms:created>
  <dcterms:modified xsi:type="dcterms:W3CDTF">2018-05-22T13:34:00Z</dcterms:modified>
</cp:coreProperties>
</file>